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D3" w:rsidRPr="00C52DD0" w:rsidRDefault="005C5FD3" w:rsidP="00C52DD0">
      <w:pPr>
        <w:ind w:firstLine="720"/>
        <w:jc w:val="both"/>
        <w:rPr>
          <w:rFonts w:ascii="Times New Roman" w:hAnsi="Times New Roman" w:cs="Times New Roman"/>
        </w:rPr>
      </w:pPr>
      <w:r w:rsidRPr="00C52DD0">
        <w:rPr>
          <w:rFonts w:ascii="Times New Roman" w:hAnsi="Times New Roman" w:cs="Times New Roman"/>
        </w:rPr>
        <w:t xml:space="preserve">The College is affiliated to Calicut University, and adheres to the curriculum prepared by the expert body consisting of teachers from various institutions. The members ensure that the issues of gender, environment sustainability, human values, and professional ethics also get equal representation in the curriculum. Most of the programmes do have these issues addressed in their syllabi. curriculum for example includes various issues on women empowerment, sustainable development, human values like justice, equality, liberty and rights, caste issues, rights and duties, social responsibility, child rights, sexual minority rights, </w:t>
      </w:r>
      <w:proofErr w:type="spellStart"/>
      <w:proofErr w:type="gramStart"/>
      <w:r w:rsidRPr="00C52DD0">
        <w:rPr>
          <w:rFonts w:ascii="Times New Roman" w:hAnsi="Times New Roman" w:cs="Times New Roman"/>
        </w:rPr>
        <w:t>etc</w:t>
      </w:r>
      <w:proofErr w:type="spellEnd"/>
      <w:r w:rsidRPr="00C52DD0">
        <w:rPr>
          <w:rFonts w:ascii="Times New Roman" w:hAnsi="Times New Roman" w:cs="Times New Roman"/>
        </w:rPr>
        <w:t>,.</w:t>
      </w:r>
      <w:proofErr w:type="gramEnd"/>
      <w:r w:rsidRPr="00C52DD0">
        <w:rPr>
          <w:rFonts w:ascii="Times New Roman" w:hAnsi="Times New Roman" w:cs="Times New Roman"/>
        </w:rPr>
        <w:t xml:space="preserve"> </w:t>
      </w:r>
    </w:p>
    <w:p w:rsidR="00C52DD0" w:rsidRPr="00C52DD0" w:rsidRDefault="005C5FD3" w:rsidP="00C52DD0">
      <w:pPr>
        <w:ind w:firstLine="720"/>
        <w:jc w:val="both"/>
        <w:rPr>
          <w:rFonts w:ascii="Times New Roman" w:hAnsi="Times New Roman" w:cs="Times New Roman"/>
        </w:rPr>
      </w:pPr>
      <w:r w:rsidRPr="00C52DD0">
        <w:rPr>
          <w:rFonts w:ascii="Times New Roman" w:hAnsi="Times New Roman" w:cs="Times New Roman"/>
        </w:rPr>
        <w:t xml:space="preserve">The institution regularly tries to integrate these cross-cutting social issues to the curriculum by periodically organizing seminars/ workshops having bearing on Gender Equality, Environment and Sustainability, Human Values and Professional Ethics. The college also recognizes the importance of value based education. Human Values are, admittedly, most precious of all values. Communal Harmony, Dignity of Labour and concern for the Otherwise Abled are the Human Values that the institution tries to inculcate in the minds of the receivers. Awareness of human rights is created at under graduate level through an Add on course titled “Human Rights and Value Education”. There are specific committees and associations like Eco Club, Equal Opportunity Cell, Women Empowerment Cell that make a collective effort to sensitize the students on areas of concern like Gender equality, Human rights, Environmental issues, etc. The general atmosphere of our college, with equal opportunity to boys and girls in many courses, provides an enabling environment for gender equality. Gender equality is promoted through lectures on women rights, female foeticide and gender based violations. Self-defence courses for girls, skits promoting gender sensitivity and other such related activities are also organised. To inculcate human values into the students the College has adopted various practices like, donation drives and visits to old-age Homes </w:t>
      </w:r>
      <w:proofErr w:type="spellStart"/>
      <w:r w:rsidRPr="00C52DD0">
        <w:rPr>
          <w:rFonts w:ascii="Times New Roman" w:hAnsi="Times New Roman" w:cs="Times New Roman"/>
        </w:rPr>
        <w:t>etc</w:t>
      </w:r>
      <w:proofErr w:type="spellEnd"/>
      <w:r w:rsidRPr="00C52DD0">
        <w:rPr>
          <w:rFonts w:ascii="Times New Roman" w:hAnsi="Times New Roman" w:cs="Times New Roman"/>
        </w:rPr>
        <w:t xml:space="preserve"> at regular intervals.</w:t>
      </w:r>
    </w:p>
    <w:p w:rsidR="005C5FD3" w:rsidRPr="00C52DD0" w:rsidRDefault="005C5FD3" w:rsidP="00C52DD0">
      <w:pPr>
        <w:jc w:val="both"/>
        <w:rPr>
          <w:rFonts w:ascii="Times New Roman" w:hAnsi="Times New Roman" w:cs="Times New Roman"/>
        </w:rPr>
      </w:pPr>
      <w:r w:rsidRPr="00C52DD0">
        <w:rPr>
          <w:rFonts w:ascii="Times New Roman" w:hAnsi="Times New Roman" w:cs="Times New Roman"/>
        </w:rPr>
        <w:t>Describe the efforts made by the institution to supplement the University ‘s Curriculum to ensure that the academic programmes and Institution ‘s goals and objectives are integrated?</w:t>
      </w:r>
    </w:p>
    <w:p w:rsidR="005C5FD3" w:rsidRPr="00C52DD0" w:rsidRDefault="005C5FD3" w:rsidP="00C52DD0">
      <w:pPr>
        <w:pStyle w:val="ListParagraph"/>
        <w:numPr>
          <w:ilvl w:val="0"/>
          <w:numId w:val="1"/>
        </w:numPr>
        <w:jc w:val="both"/>
        <w:rPr>
          <w:rFonts w:ascii="Times New Roman" w:hAnsi="Times New Roman" w:cs="Times New Roman"/>
        </w:rPr>
      </w:pPr>
      <w:r w:rsidRPr="00C52DD0">
        <w:rPr>
          <w:rFonts w:ascii="Times New Roman" w:hAnsi="Times New Roman" w:cs="Times New Roman"/>
        </w:rPr>
        <w:t>Faculty training</w:t>
      </w:r>
    </w:p>
    <w:p w:rsidR="005C5FD3" w:rsidRPr="00C52DD0" w:rsidRDefault="005C5FD3" w:rsidP="00C52DD0">
      <w:pPr>
        <w:pStyle w:val="ListParagraph"/>
        <w:numPr>
          <w:ilvl w:val="0"/>
          <w:numId w:val="1"/>
        </w:numPr>
        <w:jc w:val="both"/>
        <w:rPr>
          <w:rFonts w:ascii="Times New Roman" w:hAnsi="Times New Roman" w:cs="Times New Roman"/>
        </w:rPr>
      </w:pPr>
      <w:r w:rsidRPr="00C52DD0">
        <w:rPr>
          <w:rFonts w:ascii="Times New Roman" w:hAnsi="Times New Roman" w:cs="Times New Roman"/>
        </w:rPr>
        <w:t xml:space="preserve">Quality learning system development </w:t>
      </w:r>
    </w:p>
    <w:p w:rsidR="005C5FD3" w:rsidRPr="00C52DD0" w:rsidRDefault="005C5FD3" w:rsidP="00C52DD0">
      <w:pPr>
        <w:pStyle w:val="ListParagraph"/>
        <w:numPr>
          <w:ilvl w:val="0"/>
          <w:numId w:val="1"/>
        </w:numPr>
        <w:jc w:val="both"/>
        <w:rPr>
          <w:rFonts w:ascii="Times New Roman" w:hAnsi="Times New Roman" w:cs="Times New Roman"/>
        </w:rPr>
      </w:pPr>
      <w:r w:rsidRPr="00C52DD0">
        <w:rPr>
          <w:rFonts w:ascii="Times New Roman" w:hAnsi="Times New Roman" w:cs="Times New Roman"/>
        </w:rPr>
        <w:t xml:space="preserve">academic calendar </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Development of lesson plans/laboratory instructional plans for effective instructions</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 xml:space="preserve"> Use of ICT in the class room</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 xml:space="preserve"> In Curriculum enrichment, faculty development programmes were conducted. Relevant topics were discussed and certificates were issued for participants. Trainings were conducted in every summer vacation.</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 xml:space="preserve">Quality learning system development, </w:t>
      </w:r>
      <w:proofErr w:type="gramStart"/>
      <w:r w:rsidRPr="00C52DD0">
        <w:rPr>
          <w:rFonts w:ascii="Times New Roman" w:hAnsi="Times New Roman" w:cs="Times New Roman"/>
        </w:rPr>
        <w:t>All</w:t>
      </w:r>
      <w:proofErr w:type="gramEnd"/>
      <w:r w:rsidRPr="00C52DD0">
        <w:rPr>
          <w:rFonts w:ascii="Times New Roman" w:hAnsi="Times New Roman" w:cs="Times New Roman"/>
        </w:rPr>
        <w:t xml:space="preserve"> programmes were conducted to raise internal quality development.</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Academic calendar, academic c</w:t>
      </w:r>
      <w:bookmarkStart w:id="0" w:name="_GoBack"/>
      <w:bookmarkEnd w:id="0"/>
      <w:r w:rsidRPr="00C52DD0">
        <w:rPr>
          <w:rFonts w:ascii="Times New Roman" w:hAnsi="Times New Roman" w:cs="Times New Roman"/>
        </w:rPr>
        <w:t xml:space="preserve">alendar is the landmark in the day to day programmes of our college. All programmes were conducted according to the frame work of our academic calendar. </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Development of lesson plans/laboratory instructional plans for effective instructions</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 xml:space="preserve">Teacher trainees conducted classes according to lesson plans. Experts and option teachers clarify the doubts. Science laboratories helps the students to clarify their doubts according to their subjects. </w:t>
      </w:r>
    </w:p>
    <w:p w:rsidR="005C5FD3" w:rsidRPr="00C52DD0" w:rsidRDefault="005C5FD3" w:rsidP="005C5FD3">
      <w:pPr>
        <w:jc w:val="both"/>
        <w:rPr>
          <w:rFonts w:ascii="Times New Roman" w:hAnsi="Times New Roman" w:cs="Times New Roman"/>
        </w:rPr>
      </w:pPr>
      <w:r w:rsidRPr="00C52DD0">
        <w:rPr>
          <w:rFonts w:ascii="Times New Roman" w:hAnsi="Times New Roman" w:cs="Times New Roman"/>
        </w:rPr>
        <w:t xml:space="preserve">Use of ICT in the class room:  In this current scenario the development of ICT played an important role. Class room became more effective and active with the use of ICT. </w:t>
      </w:r>
    </w:p>
    <w:p w:rsidR="009043D1" w:rsidRPr="00C52DD0" w:rsidRDefault="009043D1"/>
    <w:sectPr w:rsidR="009043D1" w:rsidRPr="00C52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01F8"/>
    <w:multiLevelType w:val="hybridMultilevel"/>
    <w:tmpl w:val="497ED2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AE"/>
    <w:rsid w:val="003B6DAE"/>
    <w:rsid w:val="005C5FD3"/>
    <w:rsid w:val="009043D1"/>
    <w:rsid w:val="00C52D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F522"/>
  <w15:chartTrackingRefBased/>
  <w15:docId w15:val="{FF41A524-C1DA-4D1A-877B-CDD1E6F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D0"/>
    <w:pPr>
      <w:ind w:left="720"/>
      <w:contextualSpacing/>
    </w:pPr>
  </w:style>
  <w:style w:type="paragraph" w:styleId="BalloonText">
    <w:name w:val="Balloon Text"/>
    <w:basedOn w:val="Normal"/>
    <w:link w:val="BalloonTextChar"/>
    <w:uiPriority w:val="99"/>
    <w:semiHidden/>
    <w:unhideWhenUsed/>
    <w:rsid w:val="00C5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2022-06-20T07:51:00Z</cp:lastPrinted>
  <dcterms:created xsi:type="dcterms:W3CDTF">2022-05-19T07:12:00Z</dcterms:created>
  <dcterms:modified xsi:type="dcterms:W3CDTF">2022-06-20T07:52:00Z</dcterms:modified>
</cp:coreProperties>
</file>