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EE" w:rsidRPr="00CC2F22" w:rsidRDefault="000C0DEE" w:rsidP="000C0DEE">
      <w:pPr>
        <w:jc w:val="both"/>
        <w:rPr>
          <w:rFonts w:ascii="Times New Roman" w:hAnsi="Times New Roman" w:cs="Times New Roman"/>
          <w:sz w:val="24"/>
          <w:szCs w:val="24"/>
        </w:rPr>
      </w:pPr>
      <w:r w:rsidRPr="00CC2F22">
        <w:rPr>
          <w:rFonts w:ascii="Times New Roman" w:hAnsi="Times New Roman" w:cs="Times New Roman"/>
          <w:sz w:val="24"/>
          <w:szCs w:val="24"/>
        </w:rPr>
        <w:t>The Management Audit visit facilitates an open interaction with the Heads of the Departments and the faculty and the Non- Teaching staff, where the weaknesses, opportunities and challenges of each Department/Office are specifically addressed. A feedback is provided and the best practices identified are shared in order to institutionalize them. The IQAC and the Audit Committee of the College conduct an Academic &amp; Administrative Audit of the institution to review the performance of all the departments and the administrative sections, based on the seven criteria. The final audit report is given to the Principal and to the respective departments in order to take necessary actions for improving their grey areas.</w:t>
      </w:r>
    </w:p>
    <w:p w:rsidR="000C0DEE" w:rsidRPr="00CC2F22" w:rsidRDefault="000C0DEE" w:rsidP="000C0DEE">
      <w:pPr>
        <w:jc w:val="both"/>
        <w:rPr>
          <w:rFonts w:ascii="Times New Roman" w:hAnsi="Times New Roman" w:cs="Times New Roman"/>
          <w:sz w:val="24"/>
          <w:szCs w:val="24"/>
        </w:rPr>
      </w:pPr>
      <w:r w:rsidRPr="00CC2F22">
        <w:rPr>
          <w:rFonts w:ascii="Times New Roman" w:hAnsi="Times New Roman" w:cs="Times New Roman"/>
          <w:sz w:val="24"/>
          <w:szCs w:val="24"/>
        </w:rPr>
        <w:t>The institution conducts a Performance Appraisal of the teaching and Non-Teaching staff regularly which enhances teacher quality and performance. Each member of the faculty is given a Teacher’s Handbook at the beginning of the year in which all the details pertaining to teaching such as lesson plans, tests, assignments, projects, mentoring, tutoring, remedial classes, leave taken, etc. are noted. This is checked periodically by the staff secretary. The Handbook also has a self- appraisal form which is filled in by the respective teacher at the end of the year. Similarly, the Non -Teaching staff are provided a Handbook which outlines their duties and has a self - Appraisal form which is filled in at the end of the year. The Heads of the Department/Office enter their remarks and submit the handbooks to the Principal. The Director and the Principal evaluate them and provide encouragement, suggestions for improvement and corrective measures confidentially.</w:t>
      </w:r>
    </w:p>
    <w:p w:rsidR="000C0DEE" w:rsidRPr="00CC2F22" w:rsidRDefault="000C0DEE" w:rsidP="000C0DEE">
      <w:pPr>
        <w:jc w:val="both"/>
        <w:rPr>
          <w:rFonts w:ascii="Times New Roman" w:hAnsi="Times New Roman" w:cs="Times New Roman"/>
          <w:sz w:val="24"/>
          <w:szCs w:val="24"/>
        </w:rPr>
      </w:pPr>
      <w:r w:rsidRPr="00CC2F22">
        <w:rPr>
          <w:rFonts w:ascii="Times New Roman" w:hAnsi="Times New Roman" w:cs="Times New Roman"/>
          <w:sz w:val="24"/>
          <w:szCs w:val="24"/>
        </w:rPr>
        <w:t xml:space="preserve">Appraisal is taken for teachers due for promotion to a higher grade by a Screening Committee constituted for the same with two University nominees, based on their PBAS </w:t>
      </w:r>
      <w:proofErr w:type="spellStart"/>
      <w:r w:rsidRPr="00CC2F22">
        <w:rPr>
          <w:rFonts w:ascii="Times New Roman" w:hAnsi="Times New Roman" w:cs="Times New Roman"/>
          <w:sz w:val="24"/>
          <w:szCs w:val="24"/>
        </w:rPr>
        <w:t>Proforma</w:t>
      </w:r>
      <w:proofErr w:type="spellEnd"/>
      <w:r w:rsidRPr="00CC2F22">
        <w:rPr>
          <w:rFonts w:ascii="Times New Roman" w:hAnsi="Times New Roman" w:cs="Times New Roman"/>
          <w:sz w:val="24"/>
          <w:szCs w:val="24"/>
        </w:rPr>
        <w:t>. The occasion is utilized to evaluate the overall performance of the teachers concerned and suggestions for improvement are given. Yet another Performance Appraisal is afforded by the student feedback / Student Appraisal of Teachers in the online mode. Whereas in earlier years’ feedback analyses in the form of numerical values converted to percentage was shared by the Principal with individual teachers, currently the performance indicator is divulged to individual teachers in the respective Teachers’ portal interface, which remains there till the next appraisal, serving as a constant reminder, and spurring them on to improvement.</w:t>
      </w:r>
    </w:p>
    <w:p w:rsidR="009043D1" w:rsidRDefault="009043D1">
      <w:bookmarkStart w:id="0" w:name="_GoBack"/>
      <w:bookmarkEnd w:id="0"/>
    </w:p>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0E"/>
    <w:rsid w:val="000C0DEE"/>
    <w:rsid w:val="0085240E"/>
    <w:rsid w:val="009043D1"/>
    <w:rsid w:val="00CC2F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6EDB8-46B1-4671-BD9D-A0FB0655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3</cp:revision>
  <dcterms:created xsi:type="dcterms:W3CDTF">2022-05-19T07:03:00Z</dcterms:created>
  <dcterms:modified xsi:type="dcterms:W3CDTF">2022-06-22T17:29:00Z</dcterms:modified>
</cp:coreProperties>
</file>